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68E8" w14:textId="77777777" w:rsidR="00F11973" w:rsidRDefault="00DD6BAD" w:rsidP="00DD6BAD">
      <w:pPr>
        <w:jc w:val="center"/>
      </w:pPr>
      <w:r>
        <w:rPr>
          <w:rFonts w:hint="eastAsia"/>
        </w:rPr>
        <w:t>仕　様　書</w:t>
      </w:r>
    </w:p>
    <w:p w14:paraId="4EE955DC" w14:textId="77777777" w:rsidR="00DD6BAD" w:rsidRDefault="00DD6BAD" w:rsidP="00DD6BAD">
      <w:pPr>
        <w:jc w:val="left"/>
      </w:pPr>
    </w:p>
    <w:p w14:paraId="688FC0FF" w14:textId="77777777" w:rsidR="00DD6BAD" w:rsidRDefault="00DD6BAD" w:rsidP="00DD6BAD">
      <w:pPr>
        <w:jc w:val="left"/>
      </w:pPr>
      <w:r>
        <w:rPr>
          <w:rFonts w:hint="eastAsia"/>
        </w:rPr>
        <w:t>１　件名</w:t>
      </w:r>
    </w:p>
    <w:p w14:paraId="0C617635" w14:textId="3EF5BC0C" w:rsidR="00DD6BAD" w:rsidRDefault="00DD6BAD" w:rsidP="00DD6BAD">
      <w:pPr>
        <w:jc w:val="left"/>
        <w:rPr>
          <w:rFonts w:ascii="ＭＳ 明朝" w:hAnsi="ＭＳ 明朝"/>
          <w:szCs w:val="21"/>
        </w:rPr>
      </w:pPr>
      <w:r w:rsidRPr="00DB301F">
        <w:rPr>
          <w:rFonts w:hint="eastAsia"/>
        </w:rPr>
        <w:t xml:space="preserve">　　</w:t>
      </w:r>
      <w:r w:rsidR="00164BFD" w:rsidRPr="00164BFD">
        <w:rPr>
          <w:rFonts w:ascii="ＭＳ 明朝" w:hAnsi="ＭＳ 明朝" w:hint="eastAsia"/>
          <w:szCs w:val="21"/>
        </w:rPr>
        <w:t>メディアスタジオ準備室デジタル一眼カメラ等賃貸借</w:t>
      </w:r>
    </w:p>
    <w:p w14:paraId="3BB035B9" w14:textId="77777777" w:rsidR="00164BFD" w:rsidRDefault="00164BFD" w:rsidP="00DD6BAD">
      <w:pPr>
        <w:jc w:val="left"/>
      </w:pPr>
    </w:p>
    <w:p w14:paraId="12009803" w14:textId="77777777" w:rsidR="00DD6BAD" w:rsidRDefault="00DD6BAD" w:rsidP="00DD6BAD">
      <w:pPr>
        <w:jc w:val="left"/>
      </w:pPr>
      <w:r>
        <w:rPr>
          <w:rFonts w:hint="eastAsia"/>
        </w:rPr>
        <w:t>２　設置場所</w:t>
      </w:r>
    </w:p>
    <w:p w14:paraId="3BD46CE1" w14:textId="77777777" w:rsidR="00DD6BAD" w:rsidRDefault="00DD6BAD" w:rsidP="00DD6BAD">
      <w:pPr>
        <w:jc w:val="left"/>
      </w:pPr>
      <w:r>
        <w:rPr>
          <w:rFonts w:hint="eastAsia"/>
        </w:rPr>
        <w:t xml:space="preserve">　　公立大学法人広島市立大学</w:t>
      </w:r>
    </w:p>
    <w:p w14:paraId="5F61B9A5" w14:textId="77777777" w:rsidR="00DD6BAD" w:rsidRDefault="00DD6BAD" w:rsidP="00DD6BAD">
      <w:pPr>
        <w:jc w:val="left"/>
      </w:pPr>
      <w:r>
        <w:rPr>
          <w:rFonts w:hint="eastAsia"/>
        </w:rPr>
        <w:t xml:space="preserve">　　広島市安佐南区大塚東三丁目４番１号</w:t>
      </w:r>
    </w:p>
    <w:p w14:paraId="431BDAD7" w14:textId="77777777" w:rsidR="00DD6BAD" w:rsidRDefault="00DD6BAD" w:rsidP="00DD6BAD">
      <w:pPr>
        <w:jc w:val="left"/>
      </w:pPr>
    </w:p>
    <w:p w14:paraId="1EA7332A" w14:textId="77777777" w:rsidR="00DD6BAD" w:rsidRDefault="00DD6BAD" w:rsidP="00DD6BAD">
      <w:pPr>
        <w:jc w:val="left"/>
      </w:pPr>
      <w:r>
        <w:rPr>
          <w:rFonts w:hint="eastAsia"/>
        </w:rPr>
        <w:t>３　導入機器等</w:t>
      </w:r>
    </w:p>
    <w:p w14:paraId="676B4857" w14:textId="42DB181C" w:rsidR="00164BFD" w:rsidRDefault="00164BFD" w:rsidP="00164BFD">
      <w:pPr>
        <w:pStyle w:val="a3"/>
        <w:numPr>
          <w:ilvl w:val="0"/>
          <w:numId w:val="5"/>
        </w:numPr>
        <w:ind w:leftChars="0"/>
        <w:jc w:val="left"/>
        <w:rPr>
          <w:color w:val="000000" w:themeColor="text1"/>
        </w:rPr>
      </w:pPr>
      <w:r w:rsidRPr="00164BFD">
        <w:rPr>
          <w:rFonts w:hint="eastAsia"/>
          <w:color w:val="000000" w:themeColor="text1"/>
        </w:rPr>
        <w:t>デジタル一眼カメラ</w:t>
      </w:r>
      <w:r w:rsidRPr="00164BFD">
        <w:rPr>
          <w:rFonts w:hint="eastAsia"/>
          <w:color w:val="000000" w:themeColor="text1"/>
        </w:rPr>
        <w:t>/</w:t>
      </w:r>
      <w:r w:rsidRPr="00164BFD">
        <w:rPr>
          <w:rFonts w:hint="eastAsia"/>
          <w:color w:val="000000" w:themeColor="text1"/>
        </w:rPr>
        <w:t>レンズキット</w:t>
      </w:r>
      <w:r>
        <w:rPr>
          <w:rFonts w:hint="eastAsia"/>
          <w:color w:val="000000" w:themeColor="text1"/>
        </w:rPr>
        <w:t xml:space="preserve">　</w:t>
      </w:r>
      <w:r>
        <w:rPr>
          <w:rFonts w:hint="eastAsia"/>
          <w:color w:val="000000" w:themeColor="text1"/>
        </w:rPr>
        <w:t xml:space="preserve">Panasonic </w:t>
      </w:r>
      <w:r w:rsidRPr="00164BFD">
        <w:rPr>
          <w:color w:val="000000" w:themeColor="text1"/>
        </w:rPr>
        <w:t>DC-S1M2M</w:t>
      </w:r>
      <w:r>
        <w:rPr>
          <w:rFonts w:hint="eastAsia"/>
          <w:color w:val="000000" w:themeColor="text1"/>
        </w:rPr>
        <w:t xml:space="preserve">　</w:t>
      </w:r>
      <w:r>
        <w:rPr>
          <w:rFonts w:hint="eastAsia"/>
          <w:color w:val="000000" w:themeColor="text1"/>
        </w:rPr>
        <w:t>1</w:t>
      </w:r>
      <w:r>
        <w:rPr>
          <w:rFonts w:hint="eastAsia"/>
          <w:color w:val="000000" w:themeColor="text1"/>
        </w:rPr>
        <w:t>式</w:t>
      </w:r>
    </w:p>
    <w:p w14:paraId="1E5CFD6B" w14:textId="5975C1DA" w:rsidR="00164BFD" w:rsidRDefault="00164BFD" w:rsidP="00164BFD">
      <w:pPr>
        <w:pStyle w:val="a3"/>
        <w:numPr>
          <w:ilvl w:val="0"/>
          <w:numId w:val="5"/>
        </w:numPr>
        <w:ind w:leftChars="0"/>
        <w:jc w:val="left"/>
        <w:rPr>
          <w:color w:val="000000" w:themeColor="text1"/>
        </w:rPr>
      </w:pPr>
      <w:r w:rsidRPr="00164BFD">
        <w:rPr>
          <w:rFonts w:hint="eastAsia"/>
          <w:color w:val="000000" w:themeColor="text1"/>
        </w:rPr>
        <w:t>バッテリーパック</w:t>
      </w:r>
      <w:r>
        <w:rPr>
          <w:rFonts w:hint="eastAsia"/>
          <w:color w:val="000000" w:themeColor="text1"/>
        </w:rPr>
        <w:t xml:space="preserve">　</w:t>
      </w:r>
      <w:r w:rsidRPr="00164BFD">
        <w:rPr>
          <w:color w:val="000000" w:themeColor="text1"/>
        </w:rPr>
        <w:t>Panasonic</w:t>
      </w:r>
      <w:r>
        <w:rPr>
          <w:rFonts w:hint="eastAsia"/>
          <w:color w:val="000000" w:themeColor="text1"/>
        </w:rPr>
        <w:t xml:space="preserve"> </w:t>
      </w:r>
      <w:r w:rsidRPr="00164BFD">
        <w:rPr>
          <w:color w:val="000000" w:themeColor="text1"/>
        </w:rPr>
        <w:t>DMW-BLK22</w:t>
      </w:r>
      <w:r>
        <w:rPr>
          <w:rFonts w:hint="eastAsia"/>
          <w:color w:val="000000" w:themeColor="text1"/>
        </w:rPr>
        <w:t xml:space="preserve">　</w:t>
      </w:r>
      <w:r>
        <w:rPr>
          <w:rFonts w:hint="eastAsia"/>
          <w:color w:val="000000" w:themeColor="text1"/>
        </w:rPr>
        <w:t>2</w:t>
      </w:r>
      <w:r>
        <w:rPr>
          <w:rFonts w:hint="eastAsia"/>
          <w:color w:val="000000" w:themeColor="text1"/>
        </w:rPr>
        <w:t>個</w:t>
      </w:r>
    </w:p>
    <w:p w14:paraId="5EC46D47" w14:textId="3D2D1738" w:rsidR="00164BFD" w:rsidRDefault="00164BFD" w:rsidP="00164BFD">
      <w:pPr>
        <w:pStyle w:val="a3"/>
        <w:numPr>
          <w:ilvl w:val="0"/>
          <w:numId w:val="5"/>
        </w:numPr>
        <w:ind w:leftChars="0"/>
        <w:jc w:val="left"/>
        <w:rPr>
          <w:color w:val="000000" w:themeColor="text1"/>
        </w:rPr>
      </w:pPr>
      <w:r w:rsidRPr="00164BFD">
        <w:rPr>
          <w:rFonts w:hint="eastAsia"/>
          <w:color w:val="000000" w:themeColor="text1"/>
        </w:rPr>
        <w:t>バッテリーチャージャー</w:t>
      </w:r>
      <w:r>
        <w:rPr>
          <w:rFonts w:hint="eastAsia"/>
          <w:color w:val="000000" w:themeColor="text1"/>
        </w:rPr>
        <w:t xml:space="preserve">　</w:t>
      </w:r>
      <w:r w:rsidRPr="00164BFD">
        <w:rPr>
          <w:color w:val="000000" w:themeColor="text1"/>
        </w:rPr>
        <w:t>Panasonic DMW-BTC15</w:t>
      </w:r>
      <w:r>
        <w:rPr>
          <w:rFonts w:hint="eastAsia"/>
          <w:color w:val="000000" w:themeColor="text1"/>
        </w:rPr>
        <w:t xml:space="preserve">　</w:t>
      </w:r>
      <w:r>
        <w:rPr>
          <w:rFonts w:hint="eastAsia"/>
          <w:color w:val="000000" w:themeColor="text1"/>
        </w:rPr>
        <w:t>1</w:t>
      </w:r>
      <w:r>
        <w:rPr>
          <w:rFonts w:hint="eastAsia"/>
          <w:color w:val="000000" w:themeColor="text1"/>
        </w:rPr>
        <w:t>個</w:t>
      </w:r>
    </w:p>
    <w:p w14:paraId="15DA00CF" w14:textId="591A6FC3" w:rsidR="00164BFD" w:rsidRDefault="00014890" w:rsidP="00014890">
      <w:pPr>
        <w:pStyle w:val="a3"/>
        <w:numPr>
          <w:ilvl w:val="0"/>
          <w:numId w:val="5"/>
        </w:numPr>
        <w:ind w:leftChars="0"/>
        <w:jc w:val="left"/>
        <w:rPr>
          <w:color w:val="000000" w:themeColor="text1"/>
        </w:rPr>
      </w:pPr>
      <w:r w:rsidRPr="00014890">
        <w:rPr>
          <w:rFonts w:hint="eastAsia"/>
          <w:color w:val="000000" w:themeColor="text1"/>
        </w:rPr>
        <w:t>バッテリーグリッ</w:t>
      </w:r>
      <w:r>
        <w:rPr>
          <w:rFonts w:hint="eastAsia"/>
          <w:color w:val="000000" w:themeColor="text1"/>
        </w:rPr>
        <w:t xml:space="preserve">プ　</w:t>
      </w:r>
      <w:r w:rsidRPr="00014890">
        <w:rPr>
          <w:color w:val="000000" w:themeColor="text1"/>
        </w:rPr>
        <w:t>Panasonic DMW-BG2</w:t>
      </w:r>
      <w:r>
        <w:rPr>
          <w:rFonts w:hint="eastAsia"/>
          <w:color w:val="000000" w:themeColor="text1"/>
        </w:rPr>
        <w:t xml:space="preserve">　</w:t>
      </w:r>
      <w:r>
        <w:rPr>
          <w:rFonts w:hint="eastAsia"/>
          <w:color w:val="000000" w:themeColor="text1"/>
        </w:rPr>
        <w:t>1</w:t>
      </w:r>
      <w:r>
        <w:rPr>
          <w:rFonts w:hint="eastAsia"/>
          <w:color w:val="000000" w:themeColor="text1"/>
        </w:rPr>
        <w:t>個</w:t>
      </w:r>
    </w:p>
    <w:p w14:paraId="044B1334" w14:textId="7280E208" w:rsidR="00014890" w:rsidRDefault="00014890" w:rsidP="00014890">
      <w:pPr>
        <w:pStyle w:val="a3"/>
        <w:numPr>
          <w:ilvl w:val="0"/>
          <w:numId w:val="5"/>
        </w:numPr>
        <w:ind w:leftChars="0"/>
        <w:jc w:val="left"/>
        <w:rPr>
          <w:color w:val="000000" w:themeColor="text1"/>
        </w:rPr>
      </w:pPr>
      <w:r w:rsidRPr="00014890">
        <w:rPr>
          <w:rFonts w:hint="eastAsia"/>
          <w:color w:val="000000" w:themeColor="text1"/>
        </w:rPr>
        <w:t>ズームレンズ</w:t>
      </w:r>
      <w:r>
        <w:rPr>
          <w:rFonts w:hint="eastAsia"/>
          <w:color w:val="000000" w:themeColor="text1"/>
        </w:rPr>
        <w:t xml:space="preserve">　</w:t>
      </w:r>
      <w:r>
        <w:rPr>
          <w:rFonts w:hint="eastAsia"/>
          <w:color w:val="000000" w:themeColor="text1"/>
        </w:rPr>
        <w:t xml:space="preserve">SIGMA </w:t>
      </w:r>
      <w:r w:rsidRPr="00014890">
        <w:rPr>
          <w:color w:val="000000" w:themeColor="text1"/>
        </w:rPr>
        <w:t>Contemporary</w:t>
      </w:r>
      <w:r>
        <w:rPr>
          <w:rFonts w:hint="eastAsia"/>
          <w:color w:val="000000" w:themeColor="text1"/>
        </w:rPr>
        <w:t xml:space="preserve"> </w:t>
      </w:r>
      <w:r w:rsidRPr="00014890">
        <w:rPr>
          <w:color w:val="000000" w:themeColor="text1"/>
        </w:rPr>
        <w:t>16-28mm F2.8 DG DN</w:t>
      </w:r>
      <w:r>
        <w:rPr>
          <w:rFonts w:hint="eastAsia"/>
          <w:color w:val="000000" w:themeColor="text1"/>
        </w:rPr>
        <w:t xml:space="preserve">　</w:t>
      </w:r>
      <w:r>
        <w:rPr>
          <w:rFonts w:hint="eastAsia"/>
          <w:color w:val="000000" w:themeColor="text1"/>
        </w:rPr>
        <w:t>1</w:t>
      </w:r>
      <w:r>
        <w:rPr>
          <w:rFonts w:hint="eastAsia"/>
          <w:color w:val="000000" w:themeColor="text1"/>
        </w:rPr>
        <w:t>個</w:t>
      </w:r>
    </w:p>
    <w:p w14:paraId="32FFE926" w14:textId="62EEBAA8" w:rsidR="00014890" w:rsidRDefault="00014890" w:rsidP="00014890">
      <w:pPr>
        <w:pStyle w:val="a3"/>
        <w:numPr>
          <w:ilvl w:val="0"/>
          <w:numId w:val="5"/>
        </w:numPr>
        <w:ind w:leftChars="0"/>
        <w:jc w:val="left"/>
        <w:rPr>
          <w:color w:val="000000" w:themeColor="text1"/>
        </w:rPr>
      </w:pPr>
      <w:r w:rsidRPr="00014890">
        <w:rPr>
          <w:rFonts w:hint="eastAsia"/>
          <w:color w:val="000000" w:themeColor="text1"/>
        </w:rPr>
        <w:t>パワーズームレンズキット</w:t>
      </w:r>
      <w:r>
        <w:rPr>
          <w:rFonts w:hint="eastAsia"/>
          <w:color w:val="000000" w:themeColor="text1"/>
        </w:rPr>
        <w:t xml:space="preserve">　</w:t>
      </w:r>
      <w:r w:rsidR="00BF7FD7">
        <w:rPr>
          <w:rFonts w:hint="eastAsia"/>
          <w:color w:val="000000" w:themeColor="text1"/>
        </w:rPr>
        <w:t xml:space="preserve">SONY </w:t>
      </w:r>
      <w:r w:rsidRPr="00014890">
        <w:rPr>
          <w:color w:val="000000" w:themeColor="text1"/>
        </w:rPr>
        <w:t>VLOGCAM ZV-E10M2K</w:t>
      </w:r>
      <w:r w:rsidR="00BF7FD7">
        <w:rPr>
          <w:rFonts w:hint="eastAsia"/>
          <w:color w:val="000000" w:themeColor="text1"/>
        </w:rPr>
        <w:t>（色：ブラック）</w:t>
      </w:r>
      <w:r>
        <w:rPr>
          <w:rFonts w:hint="eastAsia"/>
          <w:color w:val="000000" w:themeColor="text1"/>
        </w:rPr>
        <w:t xml:space="preserve">　</w:t>
      </w:r>
      <w:r>
        <w:rPr>
          <w:rFonts w:hint="eastAsia"/>
          <w:color w:val="000000" w:themeColor="text1"/>
        </w:rPr>
        <w:t>6</w:t>
      </w:r>
      <w:r>
        <w:rPr>
          <w:rFonts w:hint="eastAsia"/>
          <w:color w:val="000000" w:themeColor="text1"/>
        </w:rPr>
        <w:t>式</w:t>
      </w:r>
    </w:p>
    <w:p w14:paraId="04DE17E8" w14:textId="76FA0C58" w:rsidR="00BF7FD7" w:rsidRDefault="00BF7FD7" w:rsidP="00BF7FD7">
      <w:pPr>
        <w:pStyle w:val="a3"/>
        <w:numPr>
          <w:ilvl w:val="0"/>
          <w:numId w:val="5"/>
        </w:numPr>
        <w:ind w:leftChars="0"/>
        <w:jc w:val="left"/>
        <w:rPr>
          <w:color w:val="000000" w:themeColor="text1"/>
        </w:rPr>
      </w:pPr>
      <w:r w:rsidRPr="00BF7FD7">
        <w:rPr>
          <w:rFonts w:hint="eastAsia"/>
          <w:color w:val="000000" w:themeColor="text1"/>
        </w:rPr>
        <w:t>シューティンググリップ</w:t>
      </w:r>
      <w:r>
        <w:rPr>
          <w:rFonts w:hint="eastAsia"/>
          <w:color w:val="000000" w:themeColor="text1"/>
        </w:rPr>
        <w:t xml:space="preserve">　</w:t>
      </w:r>
      <w:r>
        <w:rPr>
          <w:rFonts w:hint="eastAsia"/>
          <w:color w:val="000000" w:themeColor="text1"/>
        </w:rPr>
        <w:t xml:space="preserve">SONY </w:t>
      </w:r>
      <w:r w:rsidRPr="00BF7FD7">
        <w:rPr>
          <w:color w:val="000000" w:themeColor="text1"/>
        </w:rPr>
        <w:t>GP-VPT3</w:t>
      </w:r>
      <w:r>
        <w:rPr>
          <w:rFonts w:hint="eastAsia"/>
          <w:color w:val="000000" w:themeColor="text1"/>
        </w:rPr>
        <w:t>（色：</w:t>
      </w:r>
      <w:r w:rsidRPr="00BF7FD7">
        <w:rPr>
          <w:rFonts w:hint="eastAsia"/>
          <w:color w:val="000000" w:themeColor="text1"/>
        </w:rPr>
        <w:t>ブラック</w:t>
      </w:r>
      <w:r>
        <w:rPr>
          <w:rFonts w:hint="eastAsia"/>
          <w:color w:val="000000" w:themeColor="text1"/>
        </w:rPr>
        <w:t xml:space="preserve">）　</w:t>
      </w:r>
      <w:r>
        <w:rPr>
          <w:rFonts w:hint="eastAsia"/>
          <w:color w:val="000000" w:themeColor="text1"/>
        </w:rPr>
        <w:t>4</w:t>
      </w:r>
      <w:r>
        <w:rPr>
          <w:rFonts w:hint="eastAsia"/>
          <w:color w:val="000000" w:themeColor="text1"/>
        </w:rPr>
        <w:t>個</w:t>
      </w:r>
    </w:p>
    <w:p w14:paraId="5392876B" w14:textId="4E6904F6" w:rsidR="00BF7FD7" w:rsidRDefault="00BF7FD7" w:rsidP="00BF7FD7">
      <w:pPr>
        <w:pStyle w:val="a3"/>
        <w:numPr>
          <w:ilvl w:val="0"/>
          <w:numId w:val="5"/>
        </w:numPr>
        <w:ind w:leftChars="0"/>
        <w:jc w:val="left"/>
        <w:rPr>
          <w:color w:val="000000" w:themeColor="text1"/>
        </w:rPr>
      </w:pPr>
      <w:r w:rsidRPr="00BF7FD7">
        <w:rPr>
          <w:rFonts w:hint="eastAsia"/>
          <w:color w:val="000000" w:themeColor="text1"/>
        </w:rPr>
        <w:t>DC</w:t>
      </w:r>
      <w:r w:rsidRPr="00BF7FD7">
        <w:rPr>
          <w:rFonts w:hint="eastAsia"/>
          <w:color w:val="000000" w:themeColor="text1"/>
        </w:rPr>
        <w:t>カプラー</w:t>
      </w:r>
      <w:r>
        <w:rPr>
          <w:rFonts w:hint="eastAsia"/>
          <w:color w:val="000000" w:themeColor="text1"/>
        </w:rPr>
        <w:t xml:space="preserve">　</w:t>
      </w:r>
      <w:r>
        <w:rPr>
          <w:rFonts w:hint="eastAsia"/>
          <w:color w:val="000000" w:themeColor="text1"/>
        </w:rPr>
        <w:t xml:space="preserve">SONY </w:t>
      </w:r>
      <w:r w:rsidRPr="00BF7FD7">
        <w:rPr>
          <w:color w:val="000000" w:themeColor="text1"/>
        </w:rPr>
        <w:t>DC-C1</w:t>
      </w:r>
      <w:r>
        <w:rPr>
          <w:rFonts w:hint="eastAsia"/>
          <w:color w:val="000000" w:themeColor="text1"/>
        </w:rPr>
        <w:t xml:space="preserve">　</w:t>
      </w:r>
      <w:r>
        <w:rPr>
          <w:rFonts w:hint="eastAsia"/>
          <w:color w:val="000000" w:themeColor="text1"/>
        </w:rPr>
        <w:t>4</w:t>
      </w:r>
      <w:r>
        <w:rPr>
          <w:rFonts w:hint="eastAsia"/>
          <w:color w:val="000000" w:themeColor="text1"/>
        </w:rPr>
        <w:t>個</w:t>
      </w:r>
    </w:p>
    <w:p w14:paraId="708B6F5F" w14:textId="54A459E9" w:rsidR="00BF7FD7" w:rsidRDefault="00BF7FD7" w:rsidP="00BF7FD7">
      <w:pPr>
        <w:pStyle w:val="a3"/>
        <w:numPr>
          <w:ilvl w:val="0"/>
          <w:numId w:val="5"/>
        </w:numPr>
        <w:ind w:leftChars="0"/>
        <w:jc w:val="left"/>
        <w:rPr>
          <w:color w:val="000000" w:themeColor="text1"/>
        </w:rPr>
      </w:pPr>
      <w:r w:rsidRPr="00BF7FD7">
        <w:rPr>
          <w:rFonts w:hint="eastAsia"/>
          <w:color w:val="000000" w:themeColor="text1"/>
        </w:rPr>
        <w:t>ショットガンマイクロホン</w:t>
      </w:r>
      <w:r>
        <w:rPr>
          <w:rFonts w:hint="eastAsia"/>
          <w:color w:val="000000" w:themeColor="text1"/>
        </w:rPr>
        <w:t xml:space="preserve">　</w:t>
      </w:r>
      <w:r>
        <w:rPr>
          <w:rFonts w:hint="eastAsia"/>
          <w:color w:val="000000" w:themeColor="text1"/>
        </w:rPr>
        <w:t xml:space="preserve">SONY </w:t>
      </w:r>
      <w:r w:rsidRPr="00BF7FD7">
        <w:rPr>
          <w:color w:val="000000" w:themeColor="text1"/>
        </w:rPr>
        <w:t>ECM-M1</w:t>
      </w:r>
      <w:r>
        <w:rPr>
          <w:rFonts w:hint="eastAsia"/>
          <w:color w:val="000000" w:themeColor="text1"/>
        </w:rPr>
        <w:t xml:space="preserve">　</w:t>
      </w:r>
      <w:r>
        <w:rPr>
          <w:rFonts w:hint="eastAsia"/>
          <w:color w:val="000000" w:themeColor="text1"/>
        </w:rPr>
        <w:t>2</w:t>
      </w:r>
      <w:r>
        <w:rPr>
          <w:rFonts w:hint="eastAsia"/>
          <w:color w:val="000000" w:themeColor="text1"/>
        </w:rPr>
        <w:t>個</w:t>
      </w:r>
    </w:p>
    <w:p w14:paraId="19F8AF43" w14:textId="57CE0CBB" w:rsidR="006B49F2" w:rsidRDefault="006B49F2" w:rsidP="006B49F2">
      <w:pPr>
        <w:pStyle w:val="a3"/>
        <w:numPr>
          <w:ilvl w:val="0"/>
          <w:numId w:val="5"/>
        </w:numPr>
        <w:ind w:leftChars="0"/>
        <w:jc w:val="left"/>
        <w:rPr>
          <w:color w:val="000000" w:themeColor="text1"/>
        </w:rPr>
      </w:pPr>
      <w:r w:rsidRPr="006B49F2">
        <w:rPr>
          <w:rFonts w:hint="eastAsia"/>
          <w:color w:val="000000" w:themeColor="text1"/>
        </w:rPr>
        <w:t>リチャージャブルバッテリーパック</w:t>
      </w:r>
      <w:r>
        <w:rPr>
          <w:rFonts w:hint="eastAsia"/>
          <w:color w:val="000000" w:themeColor="text1"/>
        </w:rPr>
        <w:t xml:space="preserve">　</w:t>
      </w:r>
      <w:r w:rsidRPr="006B49F2">
        <w:rPr>
          <w:color w:val="000000" w:themeColor="text1"/>
        </w:rPr>
        <w:t>SONY</w:t>
      </w:r>
      <w:r>
        <w:rPr>
          <w:rFonts w:hint="eastAsia"/>
          <w:color w:val="000000" w:themeColor="text1"/>
        </w:rPr>
        <w:t xml:space="preserve"> </w:t>
      </w:r>
      <w:r w:rsidRPr="006B49F2">
        <w:rPr>
          <w:color w:val="000000" w:themeColor="text1"/>
        </w:rPr>
        <w:t>NP-FZ100</w:t>
      </w:r>
      <w:r>
        <w:rPr>
          <w:rFonts w:hint="eastAsia"/>
          <w:color w:val="000000" w:themeColor="text1"/>
        </w:rPr>
        <w:t xml:space="preserve">　</w:t>
      </w:r>
      <w:r>
        <w:rPr>
          <w:rFonts w:hint="eastAsia"/>
          <w:color w:val="000000" w:themeColor="text1"/>
        </w:rPr>
        <w:t>4</w:t>
      </w:r>
      <w:r>
        <w:rPr>
          <w:rFonts w:hint="eastAsia"/>
          <w:color w:val="000000" w:themeColor="text1"/>
        </w:rPr>
        <w:t>個</w:t>
      </w:r>
    </w:p>
    <w:p w14:paraId="0E2E27B1" w14:textId="4E94372E" w:rsidR="006B49F2" w:rsidRDefault="00B770DB" w:rsidP="006B49F2">
      <w:pPr>
        <w:pStyle w:val="a3"/>
        <w:numPr>
          <w:ilvl w:val="0"/>
          <w:numId w:val="5"/>
        </w:numPr>
        <w:ind w:leftChars="0"/>
        <w:jc w:val="left"/>
        <w:rPr>
          <w:color w:val="000000" w:themeColor="text1"/>
        </w:rPr>
      </w:pPr>
      <w:r w:rsidRPr="00B770DB">
        <w:rPr>
          <w:rFonts w:hint="eastAsia"/>
          <w:color w:val="000000" w:themeColor="text1"/>
        </w:rPr>
        <w:t xml:space="preserve">PINETA 2.0 </w:t>
      </w:r>
      <w:r w:rsidRPr="00B770DB">
        <w:rPr>
          <w:rFonts w:hint="eastAsia"/>
          <w:color w:val="000000" w:themeColor="text1"/>
        </w:rPr>
        <w:t>カーボンファイバー一脚</w:t>
      </w:r>
      <w:r>
        <w:rPr>
          <w:rFonts w:hint="eastAsia"/>
          <w:color w:val="000000" w:themeColor="text1"/>
        </w:rPr>
        <w:t xml:space="preserve">　</w:t>
      </w:r>
      <w:r>
        <w:rPr>
          <w:rFonts w:hint="eastAsia"/>
          <w:color w:val="000000" w:themeColor="text1"/>
        </w:rPr>
        <w:t xml:space="preserve">YCONION </w:t>
      </w:r>
      <w:r w:rsidRPr="00B770DB">
        <w:rPr>
          <w:color w:val="000000" w:themeColor="text1"/>
        </w:rPr>
        <w:t>MQC158</w:t>
      </w:r>
      <w:r>
        <w:rPr>
          <w:rFonts w:hint="eastAsia"/>
          <w:color w:val="000000" w:themeColor="text1"/>
        </w:rPr>
        <w:t xml:space="preserve">　</w:t>
      </w:r>
      <w:r>
        <w:rPr>
          <w:rFonts w:hint="eastAsia"/>
          <w:color w:val="000000" w:themeColor="text1"/>
        </w:rPr>
        <w:t>2</w:t>
      </w:r>
      <w:r>
        <w:rPr>
          <w:rFonts w:hint="eastAsia"/>
          <w:color w:val="000000" w:themeColor="text1"/>
        </w:rPr>
        <w:t>式</w:t>
      </w:r>
    </w:p>
    <w:p w14:paraId="0756C994" w14:textId="62F79043" w:rsidR="00B770DB" w:rsidRDefault="00B770DB" w:rsidP="006B49F2">
      <w:pPr>
        <w:pStyle w:val="a3"/>
        <w:numPr>
          <w:ilvl w:val="0"/>
          <w:numId w:val="5"/>
        </w:numPr>
        <w:ind w:leftChars="0"/>
        <w:jc w:val="left"/>
        <w:rPr>
          <w:color w:val="000000" w:themeColor="text1"/>
        </w:rPr>
      </w:pPr>
      <w:r w:rsidRPr="00B770DB">
        <w:rPr>
          <w:rFonts w:hint="eastAsia"/>
          <w:color w:val="000000" w:themeColor="text1"/>
        </w:rPr>
        <w:t>LED</w:t>
      </w:r>
      <w:r w:rsidRPr="00B770DB">
        <w:rPr>
          <w:rFonts w:hint="eastAsia"/>
          <w:color w:val="000000" w:themeColor="text1"/>
        </w:rPr>
        <w:t>ビデオライトパネル</w:t>
      </w:r>
      <w:r>
        <w:rPr>
          <w:rFonts w:hint="eastAsia"/>
          <w:color w:val="000000" w:themeColor="text1"/>
        </w:rPr>
        <w:t xml:space="preserve">　</w:t>
      </w:r>
      <w:r w:rsidRPr="00B770DB">
        <w:rPr>
          <w:color w:val="000000" w:themeColor="text1"/>
        </w:rPr>
        <w:t>NEEWER NL-192AI</w:t>
      </w:r>
      <w:r>
        <w:rPr>
          <w:rFonts w:hint="eastAsia"/>
          <w:color w:val="000000" w:themeColor="text1"/>
        </w:rPr>
        <w:t xml:space="preserve">　</w:t>
      </w:r>
      <w:r>
        <w:rPr>
          <w:rFonts w:hint="eastAsia"/>
          <w:color w:val="000000" w:themeColor="text1"/>
        </w:rPr>
        <w:t>2</w:t>
      </w:r>
      <w:r>
        <w:rPr>
          <w:rFonts w:hint="eastAsia"/>
          <w:color w:val="000000" w:themeColor="text1"/>
        </w:rPr>
        <w:t>式</w:t>
      </w:r>
    </w:p>
    <w:p w14:paraId="5D9913FB" w14:textId="7C4CF9D8" w:rsidR="000054C9" w:rsidRDefault="000054C9" w:rsidP="006B49F2">
      <w:pPr>
        <w:pStyle w:val="a3"/>
        <w:numPr>
          <w:ilvl w:val="0"/>
          <w:numId w:val="5"/>
        </w:numPr>
        <w:ind w:leftChars="0"/>
        <w:jc w:val="left"/>
        <w:rPr>
          <w:color w:val="000000" w:themeColor="text1"/>
        </w:rPr>
      </w:pPr>
      <w:r w:rsidRPr="000054C9">
        <w:rPr>
          <w:rFonts w:hint="eastAsia"/>
          <w:color w:val="000000" w:themeColor="text1"/>
        </w:rPr>
        <w:t>スタジオマイク</w:t>
      </w:r>
      <w:r>
        <w:rPr>
          <w:rFonts w:hint="eastAsia"/>
          <w:color w:val="000000" w:themeColor="text1"/>
        </w:rPr>
        <w:t xml:space="preserve">　</w:t>
      </w:r>
      <w:r w:rsidRPr="000054C9">
        <w:rPr>
          <w:color w:val="000000" w:themeColor="text1"/>
        </w:rPr>
        <w:t>RODE Microphones</w:t>
      </w:r>
      <w:r>
        <w:rPr>
          <w:rFonts w:hint="eastAsia"/>
          <w:color w:val="000000" w:themeColor="text1"/>
        </w:rPr>
        <w:t xml:space="preserve"> </w:t>
      </w:r>
      <w:r w:rsidRPr="000054C9">
        <w:rPr>
          <w:color w:val="000000" w:themeColor="text1"/>
        </w:rPr>
        <w:t>NT1GEN5B</w:t>
      </w:r>
      <w:r>
        <w:rPr>
          <w:rFonts w:hint="eastAsia"/>
          <w:color w:val="000000" w:themeColor="text1"/>
        </w:rPr>
        <w:t xml:space="preserve">　</w:t>
      </w:r>
      <w:r>
        <w:rPr>
          <w:rFonts w:hint="eastAsia"/>
          <w:color w:val="000000" w:themeColor="text1"/>
        </w:rPr>
        <w:t>2</w:t>
      </w:r>
      <w:r>
        <w:rPr>
          <w:rFonts w:hint="eastAsia"/>
          <w:color w:val="000000" w:themeColor="text1"/>
        </w:rPr>
        <w:t>式</w:t>
      </w:r>
    </w:p>
    <w:p w14:paraId="1C4FF2EC" w14:textId="080A18E7" w:rsidR="000054C9" w:rsidRDefault="000054C9" w:rsidP="006B49F2">
      <w:pPr>
        <w:pStyle w:val="a3"/>
        <w:numPr>
          <w:ilvl w:val="0"/>
          <w:numId w:val="5"/>
        </w:numPr>
        <w:ind w:leftChars="0"/>
        <w:jc w:val="left"/>
        <w:rPr>
          <w:color w:val="000000" w:themeColor="text1"/>
        </w:rPr>
      </w:pPr>
      <w:r w:rsidRPr="000054C9">
        <w:rPr>
          <w:rFonts w:hint="eastAsia"/>
          <w:color w:val="000000" w:themeColor="text1"/>
        </w:rPr>
        <w:t>ワイヤレスマイク</w:t>
      </w:r>
      <w:r>
        <w:rPr>
          <w:rFonts w:hint="eastAsia"/>
          <w:color w:val="000000" w:themeColor="text1"/>
        </w:rPr>
        <w:t xml:space="preserve">　</w:t>
      </w:r>
      <w:r w:rsidRPr="000054C9">
        <w:rPr>
          <w:color w:val="000000" w:themeColor="text1"/>
        </w:rPr>
        <w:t>RODE Microphones</w:t>
      </w:r>
      <w:r>
        <w:rPr>
          <w:rFonts w:hint="eastAsia"/>
          <w:color w:val="000000" w:themeColor="text1"/>
        </w:rPr>
        <w:t xml:space="preserve"> </w:t>
      </w:r>
      <w:r w:rsidRPr="000054C9">
        <w:rPr>
          <w:color w:val="000000" w:themeColor="text1"/>
        </w:rPr>
        <w:t>WIGOGEN3</w:t>
      </w:r>
      <w:r>
        <w:rPr>
          <w:rFonts w:hint="eastAsia"/>
          <w:color w:val="000000" w:themeColor="text1"/>
        </w:rPr>
        <w:t>（色：ブラック）</w:t>
      </w:r>
      <w:r>
        <w:rPr>
          <w:rFonts w:hint="eastAsia"/>
          <w:color w:val="000000" w:themeColor="text1"/>
        </w:rPr>
        <w:t>1</w:t>
      </w:r>
      <w:r>
        <w:rPr>
          <w:rFonts w:hint="eastAsia"/>
          <w:color w:val="000000" w:themeColor="text1"/>
        </w:rPr>
        <w:t>式</w:t>
      </w:r>
    </w:p>
    <w:p w14:paraId="2E786809" w14:textId="7D77D3F2" w:rsidR="000054C9" w:rsidRDefault="00C7076A" w:rsidP="006B49F2">
      <w:pPr>
        <w:pStyle w:val="a3"/>
        <w:numPr>
          <w:ilvl w:val="0"/>
          <w:numId w:val="5"/>
        </w:numPr>
        <w:ind w:leftChars="0"/>
        <w:jc w:val="left"/>
        <w:rPr>
          <w:color w:val="000000" w:themeColor="text1"/>
        </w:rPr>
      </w:pPr>
      <w:r w:rsidRPr="00C7076A">
        <w:rPr>
          <w:rFonts w:hint="eastAsia"/>
          <w:color w:val="000000" w:themeColor="text1"/>
        </w:rPr>
        <w:t>ハンディレコーダー</w:t>
      </w:r>
      <w:r>
        <w:rPr>
          <w:rFonts w:hint="eastAsia"/>
          <w:color w:val="000000" w:themeColor="text1"/>
        </w:rPr>
        <w:t xml:space="preserve">　</w:t>
      </w:r>
      <w:r>
        <w:rPr>
          <w:rFonts w:hint="eastAsia"/>
          <w:color w:val="000000" w:themeColor="text1"/>
        </w:rPr>
        <w:t xml:space="preserve">ZOOM </w:t>
      </w:r>
      <w:r w:rsidRPr="00C7076A">
        <w:rPr>
          <w:color w:val="000000" w:themeColor="text1"/>
        </w:rPr>
        <w:t>H4essential</w:t>
      </w:r>
      <w:r>
        <w:rPr>
          <w:rFonts w:hint="eastAsia"/>
          <w:color w:val="000000" w:themeColor="text1"/>
        </w:rPr>
        <w:t xml:space="preserve">　</w:t>
      </w:r>
      <w:r>
        <w:rPr>
          <w:rFonts w:hint="eastAsia"/>
          <w:color w:val="000000" w:themeColor="text1"/>
        </w:rPr>
        <w:t>2</w:t>
      </w:r>
      <w:r>
        <w:rPr>
          <w:rFonts w:hint="eastAsia"/>
          <w:color w:val="000000" w:themeColor="text1"/>
        </w:rPr>
        <w:t>式</w:t>
      </w:r>
    </w:p>
    <w:p w14:paraId="305E2CEE" w14:textId="47FC9213" w:rsidR="00C7076A" w:rsidRDefault="00A94BCF" w:rsidP="006B49F2">
      <w:pPr>
        <w:pStyle w:val="a3"/>
        <w:numPr>
          <w:ilvl w:val="0"/>
          <w:numId w:val="5"/>
        </w:numPr>
        <w:ind w:leftChars="0"/>
        <w:jc w:val="left"/>
        <w:rPr>
          <w:color w:val="000000" w:themeColor="text1"/>
        </w:rPr>
      </w:pPr>
      <w:bookmarkStart w:id="0" w:name="_Hlk209708117"/>
      <w:r w:rsidRPr="00A94BCF">
        <w:rPr>
          <w:rFonts w:hint="eastAsia"/>
          <w:color w:val="000000" w:themeColor="text1"/>
        </w:rPr>
        <w:t>Blackmagic</w:t>
      </w:r>
      <w:bookmarkEnd w:id="0"/>
      <w:r w:rsidRPr="00A94BCF">
        <w:rPr>
          <w:rFonts w:hint="eastAsia"/>
          <w:color w:val="000000" w:themeColor="text1"/>
        </w:rPr>
        <w:t xml:space="preserve"> Video Assist7</w:t>
      </w:r>
      <w:r w:rsidRPr="00A94BCF">
        <w:rPr>
          <w:rFonts w:hint="eastAsia"/>
          <w:color w:val="000000" w:themeColor="text1"/>
        </w:rPr>
        <w:t>インチ</w:t>
      </w:r>
      <w:r w:rsidRPr="00A94BCF">
        <w:rPr>
          <w:rFonts w:hint="eastAsia"/>
          <w:color w:val="000000" w:themeColor="text1"/>
        </w:rPr>
        <w:t xml:space="preserve"> 12G HDR</w:t>
      </w:r>
      <w:r>
        <w:rPr>
          <w:rFonts w:hint="eastAsia"/>
          <w:color w:val="000000" w:themeColor="text1"/>
        </w:rPr>
        <w:t xml:space="preserve">　</w:t>
      </w:r>
      <w:proofErr w:type="spellStart"/>
      <w:r w:rsidRPr="00A94BCF">
        <w:rPr>
          <w:rFonts w:hint="eastAsia"/>
          <w:color w:val="000000" w:themeColor="text1"/>
        </w:rPr>
        <w:t>Blackmagic</w:t>
      </w:r>
      <w:r>
        <w:rPr>
          <w:rFonts w:hint="eastAsia"/>
          <w:color w:val="000000" w:themeColor="text1"/>
        </w:rPr>
        <w:t>Design</w:t>
      </w:r>
      <w:proofErr w:type="spellEnd"/>
      <w:r>
        <w:rPr>
          <w:rFonts w:hint="eastAsia"/>
          <w:color w:val="000000" w:themeColor="text1"/>
        </w:rPr>
        <w:t xml:space="preserve"> </w:t>
      </w:r>
      <w:r w:rsidRPr="00A94BCF">
        <w:rPr>
          <w:color w:val="000000" w:themeColor="text1"/>
        </w:rPr>
        <w:t>HYPERD/AVIDA12/7HDR</w:t>
      </w:r>
      <w:r>
        <w:rPr>
          <w:rFonts w:hint="eastAsia"/>
          <w:color w:val="000000" w:themeColor="text1"/>
        </w:rPr>
        <w:t xml:space="preserve">　</w:t>
      </w:r>
      <w:r>
        <w:rPr>
          <w:rFonts w:hint="eastAsia"/>
          <w:color w:val="000000" w:themeColor="text1"/>
        </w:rPr>
        <w:t>1</w:t>
      </w:r>
      <w:r>
        <w:rPr>
          <w:rFonts w:hint="eastAsia"/>
          <w:color w:val="000000" w:themeColor="text1"/>
        </w:rPr>
        <w:t>式</w:t>
      </w:r>
    </w:p>
    <w:p w14:paraId="2F4D779A" w14:textId="41B059B5" w:rsidR="00A94BCF" w:rsidRDefault="00A94BCF" w:rsidP="006B49F2">
      <w:pPr>
        <w:pStyle w:val="a3"/>
        <w:numPr>
          <w:ilvl w:val="0"/>
          <w:numId w:val="5"/>
        </w:numPr>
        <w:ind w:leftChars="0"/>
        <w:jc w:val="left"/>
        <w:rPr>
          <w:color w:val="000000" w:themeColor="text1"/>
        </w:rPr>
      </w:pPr>
      <w:r w:rsidRPr="00A94BCF">
        <w:rPr>
          <w:rFonts w:hint="eastAsia"/>
          <w:color w:val="000000" w:themeColor="text1"/>
        </w:rPr>
        <w:t>4K</w:t>
      </w:r>
      <w:r w:rsidRPr="00A94BCF">
        <w:rPr>
          <w:rFonts w:hint="eastAsia"/>
          <w:color w:val="000000" w:themeColor="text1"/>
        </w:rPr>
        <w:t>液晶テレビ</w:t>
      </w:r>
      <w:r w:rsidR="00DE407F">
        <w:rPr>
          <w:rFonts w:hint="eastAsia"/>
          <w:color w:val="000000" w:themeColor="text1"/>
        </w:rPr>
        <w:t>85V</w:t>
      </w:r>
      <w:r w:rsidR="00DE407F">
        <w:rPr>
          <w:rFonts w:hint="eastAsia"/>
          <w:color w:val="000000" w:themeColor="text1"/>
        </w:rPr>
        <w:t>型</w:t>
      </w:r>
      <w:r>
        <w:rPr>
          <w:rFonts w:hint="eastAsia"/>
          <w:color w:val="000000" w:themeColor="text1"/>
        </w:rPr>
        <w:t xml:space="preserve">　</w:t>
      </w:r>
      <w:r>
        <w:rPr>
          <w:rFonts w:hint="eastAsia"/>
          <w:color w:val="000000" w:themeColor="text1"/>
        </w:rPr>
        <w:t xml:space="preserve">TCL </w:t>
      </w:r>
      <w:r w:rsidRPr="00A94BCF">
        <w:rPr>
          <w:color w:val="000000" w:themeColor="text1"/>
        </w:rPr>
        <w:t>85Q6C</w:t>
      </w:r>
      <w:r>
        <w:rPr>
          <w:rFonts w:hint="eastAsia"/>
          <w:color w:val="000000" w:themeColor="text1"/>
        </w:rPr>
        <w:t>（色：ブラック）</w:t>
      </w:r>
      <w:r>
        <w:rPr>
          <w:rFonts w:hint="eastAsia"/>
          <w:color w:val="000000" w:themeColor="text1"/>
        </w:rPr>
        <w:t>1</w:t>
      </w:r>
      <w:r>
        <w:rPr>
          <w:rFonts w:hint="eastAsia"/>
          <w:color w:val="000000" w:themeColor="text1"/>
        </w:rPr>
        <w:t>式</w:t>
      </w:r>
    </w:p>
    <w:p w14:paraId="47896774" w14:textId="3D12F924" w:rsidR="00A94BCF" w:rsidRDefault="0000071E" w:rsidP="006B49F2">
      <w:pPr>
        <w:pStyle w:val="a3"/>
        <w:numPr>
          <w:ilvl w:val="0"/>
          <w:numId w:val="5"/>
        </w:numPr>
        <w:ind w:leftChars="0"/>
        <w:jc w:val="left"/>
        <w:rPr>
          <w:color w:val="000000" w:themeColor="text1"/>
        </w:rPr>
      </w:pPr>
      <w:r>
        <w:rPr>
          <w:rFonts w:hint="eastAsia"/>
          <w:color w:val="000000" w:themeColor="text1"/>
        </w:rPr>
        <w:t>ディスプレイスタンド　ハヤミ興産</w:t>
      </w:r>
      <w:r>
        <w:rPr>
          <w:rFonts w:hint="eastAsia"/>
          <w:color w:val="000000" w:themeColor="text1"/>
        </w:rPr>
        <w:t xml:space="preserve"> </w:t>
      </w:r>
      <w:r w:rsidRPr="0000071E">
        <w:rPr>
          <w:color w:val="000000" w:themeColor="text1"/>
        </w:rPr>
        <w:t>PH-829B</w:t>
      </w:r>
      <w:r>
        <w:rPr>
          <w:rFonts w:hint="eastAsia"/>
          <w:color w:val="000000" w:themeColor="text1"/>
        </w:rPr>
        <w:t>（色：ブラック）</w:t>
      </w:r>
      <w:r>
        <w:rPr>
          <w:rFonts w:hint="eastAsia"/>
          <w:color w:val="000000" w:themeColor="text1"/>
        </w:rPr>
        <w:t>1</w:t>
      </w:r>
      <w:r>
        <w:rPr>
          <w:rFonts w:hint="eastAsia"/>
          <w:color w:val="000000" w:themeColor="text1"/>
        </w:rPr>
        <w:t>式</w:t>
      </w:r>
    </w:p>
    <w:p w14:paraId="5F861528" w14:textId="0A27F0CA" w:rsidR="0000071E" w:rsidRDefault="0000071E" w:rsidP="0000071E">
      <w:pPr>
        <w:pStyle w:val="a3"/>
        <w:ind w:leftChars="0" w:left="780"/>
        <w:jc w:val="left"/>
        <w:rPr>
          <w:color w:val="000000" w:themeColor="text1"/>
        </w:rPr>
      </w:pPr>
      <w:r>
        <w:rPr>
          <w:rFonts w:hint="eastAsia"/>
          <w:color w:val="000000" w:themeColor="text1"/>
        </w:rPr>
        <w:t>※組み立て取付作業含む</w:t>
      </w:r>
    </w:p>
    <w:p w14:paraId="5DE66B75" w14:textId="1BC87989" w:rsidR="0000071E" w:rsidRDefault="0000071E" w:rsidP="0000071E">
      <w:pPr>
        <w:jc w:val="left"/>
        <w:rPr>
          <w:color w:val="000000" w:themeColor="text1"/>
        </w:rPr>
      </w:pPr>
      <w:r>
        <w:rPr>
          <w:rFonts w:hint="eastAsia"/>
          <w:color w:val="000000" w:themeColor="text1"/>
        </w:rPr>
        <w:t xml:space="preserve">　　⑲　</w:t>
      </w:r>
      <w:r>
        <w:rPr>
          <w:rFonts w:hint="eastAsia"/>
          <w:color w:val="000000" w:themeColor="text1"/>
        </w:rPr>
        <w:t>VR/MR</w:t>
      </w:r>
      <w:r>
        <w:rPr>
          <w:rFonts w:hint="eastAsia"/>
          <w:color w:val="000000" w:themeColor="text1"/>
        </w:rPr>
        <w:t xml:space="preserve">ヘッドセット　</w:t>
      </w:r>
      <w:r>
        <w:rPr>
          <w:rFonts w:hint="eastAsia"/>
          <w:color w:val="000000" w:themeColor="text1"/>
        </w:rPr>
        <w:t xml:space="preserve">Meta </w:t>
      </w:r>
      <w:r w:rsidRPr="0000071E">
        <w:rPr>
          <w:color w:val="000000" w:themeColor="text1"/>
        </w:rPr>
        <w:t>Quest 3 512GB</w:t>
      </w:r>
      <w:r>
        <w:rPr>
          <w:rFonts w:hint="eastAsia"/>
          <w:color w:val="000000" w:themeColor="text1"/>
        </w:rPr>
        <w:t xml:space="preserve">　</w:t>
      </w:r>
      <w:r>
        <w:rPr>
          <w:rFonts w:hint="eastAsia"/>
          <w:color w:val="000000" w:themeColor="text1"/>
        </w:rPr>
        <w:t>1</w:t>
      </w:r>
      <w:r>
        <w:rPr>
          <w:rFonts w:hint="eastAsia"/>
          <w:color w:val="000000" w:themeColor="text1"/>
        </w:rPr>
        <w:t>式</w:t>
      </w:r>
    </w:p>
    <w:p w14:paraId="7FD17998" w14:textId="0AF45218" w:rsidR="0000071E" w:rsidRPr="0000071E" w:rsidRDefault="0000071E" w:rsidP="009E746D">
      <w:pPr>
        <w:jc w:val="left"/>
        <w:rPr>
          <w:color w:val="000000" w:themeColor="text1"/>
        </w:rPr>
      </w:pPr>
      <w:r>
        <w:rPr>
          <w:rFonts w:hint="eastAsia"/>
          <w:color w:val="000000" w:themeColor="text1"/>
        </w:rPr>
        <w:t xml:space="preserve">　　⑳　</w:t>
      </w:r>
      <w:proofErr w:type="spellStart"/>
      <w:r w:rsidR="009E746D" w:rsidRPr="009E746D">
        <w:rPr>
          <w:color w:val="000000" w:themeColor="text1"/>
        </w:rPr>
        <w:t>BrightSign</w:t>
      </w:r>
      <w:proofErr w:type="spellEnd"/>
      <w:r w:rsidR="009E746D" w:rsidRPr="009E746D">
        <w:rPr>
          <w:color w:val="000000" w:themeColor="text1"/>
        </w:rPr>
        <w:t xml:space="preserve"> LS445</w:t>
      </w:r>
      <w:r w:rsidR="009E746D">
        <w:rPr>
          <w:rFonts w:hint="eastAsia"/>
          <w:color w:val="000000" w:themeColor="text1"/>
        </w:rPr>
        <w:t xml:space="preserve">　</w:t>
      </w:r>
      <w:r w:rsidR="009E746D" w:rsidRPr="009E746D">
        <w:rPr>
          <w:rFonts w:hint="eastAsia"/>
          <w:color w:val="000000" w:themeColor="text1"/>
        </w:rPr>
        <w:t>BS/LS445</w:t>
      </w:r>
      <w:r w:rsidR="009E746D">
        <w:rPr>
          <w:rFonts w:hint="eastAsia"/>
          <w:color w:val="000000" w:themeColor="text1"/>
        </w:rPr>
        <w:t xml:space="preserve">　</w:t>
      </w:r>
      <w:r w:rsidR="009E746D">
        <w:rPr>
          <w:rFonts w:hint="eastAsia"/>
          <w:color w:val="000000" w:themeColor="text1"/>
        </w:rPr>
        <w:t>2</w:t>
      </w:r>
      <w:r w:rsidR="009E746D">
        <w:rPr>
          <w:rFonts w:hint="eastAsia"/>
          <w:color w:val="000000" w:themeColor="text1"/>
        </w:rPr>
        <w:t>式</w:t>
      </w:r>
    </w:p>
    <w:p w14:paraId="5243E85F" w14:textId="77777777" w:rsidR="00DD6BAD" w:rsidRDefault="00DD6BAD" w:rsidP="00DD6BAD">
      <w:pPr>
        <w:jc w:val="left"/>
      </w:pPr>
    </w:p>
    <w:p w14:paraId="123671E9" w14:textId="77777777" w:rsidR="00DD6BAD" w:rsidRDefault="00DD6BAD" w:rsidP="00DD6BAD">
      <w:pPr>
        <w:jc w:val="left"/>
      </w:pPr>
      <w:r>
        <w:rPr>
          <w:rFonts w:hint="eastAsia"/>
        </w:rPr>
        <w:t>４　機器の設置</w:t>
      </w:r>
    </w:p>
    <w:p w14:paraId="4DBCB29D" w14:textId="10140C3E" w:rsidR="00DD6BAD" w:rsidRPr="00207545" w:rsidRDefault="00DD6BAD" w:rsidP="00F37EE1">
      <w:pPr>
        <w:ind w:left="210" w:hangingChars="100" w:hanging="210"/>
        <w:jc w:val="left"/>
      </w:pPr>
      <w:r w:rsidRPr="00207545">
        <w:rPr>
          <w:rFonts w:hint="eastAsia"/>
        </w:rPr>
        <w:t xml:space="preserve">　　</w:t>
      </w:r>
      <w:r w:rsidR="00207545" w:rsidRPr="00207545">
        <w:rPr>
          <w:rFonts w:hint="eastAsia"/>
        </w:rPr>
        <w:t>機器の設置は、賃貸人において行い、その内容は搬入、組立て、設置、</w:t>
      </w:r>
      <w:r w:rsidR="00F37EE1">
        <w:rPr>
          <w:rFonts w:hint="eastAsia"/>
        </w:rPr>
        <w:t>調整</w:t>
      </w:r>
      <w:r w:rsidR="00207545" w:rsidRPr="00207545">
        <w:rPr>
          <w:rFonts w:hint="eastAsia"/>
        </w:rPr>
        <w:t>及びシステム上での動作確認までとし、設置後、賃借人（広島市立大学の教員又は事務局職員）の検査を受けること。</w:t>
      </w:r>
    </w:p>
    <w:p w14:paraId="5B1D0900" w14:textId="77777777" w:rsidR="00DD6BAD" w:rsidRDefault="00DD6BAD" w:rsidP="00DD6BAD">
      <w:pPr>
        <w:jc w:val="left"/>
      </w:pPr>
    </w:p>
    <w:p w14:paraId="03EF2849" w14:textId="77777777" w:rsidR="00DD6BAD" w:rsidRDefault="00DD6BAD" w:rsidP="00DD6BAD">
      <w:pPr>
        <w:jc w:val="left"/>
      </w:pPr>
      <w:r>
        <w:rPr>
          <w:rFonts w:hint="eastAsia"/>
        </w:rPr>
        <w:t>５　保守業務</w:t>
      </w:r>
    </w:p>
    <w:p w14:paraId="3AA921CE" w14:textId="77777777" w:rsidR="00AD629F" w:rsidRPr="00AD629F" w:rsidRDefault="00AD629F" w:rsidP="00AD629F">
      <w:pPr>
        <w:ind w:firstLineChars="100" w:firstLine="210"/>
        <w:jc w:val="left"/>
      </w:pPr>
      <w:r w:rsidRPr="00AD629F">
        <w:rPr>
          <w:rFonts w:hint="eastAsia"/>
        </w:rPr>
        <w:t>⑴　保守作業を行うに当たっては、機器の運用等に支障のない方法で行うこと。</w:t>
      </w:r>
    </w:p>
    <w:p w14:paraId="0582A99E" w14:textId="77777777" w:rsidR="00AD629F" w:rsidRPr="00AD629F" w:rsidRDefault="00AD629F" w:rsidP="00AD629F">
      <w:pPr>
        <w:ind w:leftChars="100" w:left="420" w:hangingChars="100" w:hanging="210"/>
        <w:jc w:val="left"/>
      </w:pPr>
      <w:r w:rsidRPr="00AD629F">
        <w:rPr>
          <w:rFonts w:hint="eastAsia"/>
        </w:rPr>
        <w:t>⑵　本機器等に発生した障害は速やかに復旧すること、また、大きな障害が発生しないように、日常の予防的保守を行うこと。</w:t>
      </w:r>
    </w:p>
    <w:p w14:paraId="00B1B458" w14:textId="77777777" w:rsidR="00AD629F" w:rsidRPr="00AD629F" w:rsidRDefault="00AD629F" w:rsidP="00AD629F">
      <w:pPr>
        <w:ind w:leftChars="100" w:left="420" w:hangingChars="100" w:hanging="210"/>
        <w:jc w:val="left"/>
      </w:pPr>
      <w:r w:rsidRPr="00AD629F">
        <w:rPr>
          <w:rFonts w:hint="eastAsia"/>
        </w:rPr>
        <w:t>⑶　機器等に障害等が発生したとの連絡を受けた際は、原則として半日以内に対応に着手し、早急に修理または代替機と交換すること。</w:t>
      </w:r>
    </w:p>
    <w:p w14:paraId="3C60524F" w14:textId="77777777" w:rsidR="00AD629F" w:rsidRPr="00AD629F" w:rsidRDefault="00AD629F" w:rsidP="00AD629F">
      <w:pPr>
        <w:ind w:leftChars="100" w:left="420" w:hangingChars="100" w:hanging="210"/>
        <w:jc w:val="left"/>
      </w:pPr>
      <w:r w:rsidRPr="00AD629F">
        <w:rPr>
          <w:rFonts w:hint="eastAsia"/>
        </w:rPr>
        <w:t>⑷　故障対応の際には、賃借人（広島市立大学の教員又は事務局職員）と協議を行い、修理までの日数等について明確にすること。</w:t>
      </w:r>
    </w:p>
    <w:p w14:paraId="56427F55" w14:textId="77777777" w:rsidR="00AD629F" w:rsidRPr="00AD629F" w:rsidRDefault="00AD629F" w:rsidP="00AD629F">
      <w:pPr>
        <w:ind w:leftChars="100" w:left="420" w:hangingChars="100" w:hanging="210"/>
        <w:jc w:val="left"/>
      </w:pPr>
      <w:r w:rsidRPr="00AD629F">
        <w:rPr>
          <w:rFonts w:hint="eastAsia"/>
        </w:rPr>
        <w:t>⑸　保守はメーカー保証により対応することとし、保証期間終了後は必要に応じて都度対応（スポット対応）とすること。スポット対応においては、事前に見積もりを取得し、発注者の承認を得た上で実施すること。</w:t>
      </w:r>
    </w:p>
    <w:p w14:paraId="49E1CAC2" w14:textId="77777777" w:rsidR="005F76DB" w:rsidRDefault="005F76DB" w:rsidP="005F76DB">
      <w:pPr>
        <w:jc w:val="left"/>
      </w:pPr>
    </w:p>
    <w:p w14:paraId="762C5AE7" w14:textId="77777777" w:rsidR="005F76DB" w:rsidRDefault="005F76DB" w:rsidP="005F76DB">
      <w:pPr>
        <w:jc w:val="left"/>
      </w:pPr>
      <w:r>
        <w:rPr>
          <w:rFonts w:hint="eastAsia"/>
        </w:rPr>
        <w:t>６　マニュアル</w:t>
      </w:r>
    </w:p>
    <w:p w14:paraId="638D71FB" w14:textId="77777777" w:rsidR="00C07BD7" w:rsidRDefault="00C07BD7" w:rsidP="00C07BD7">
      <w:pPr>
        <w:ind w:leftChars="100" w:left="420" w:hangingChars="100" w:hanging="210"/>
        <w:jc w:val="left"/>
      </w:pPr>
      <w:r w:rsidRPr="00C07BD7">
        <w:rPr>
          <w:rFonts w:ascii="ＭＳ 明朝" w:eastAsia="ＭＳ 明朝" w:hAnsi="ＭＳ 明朝" w:cs="ＭＳ 明朝" w:hint="eastAsia"/>
        </w:rPr>
        <w:t>⑴</w:t>
      </w:r>
      <w:r>
        <w:rPr>
          <w:rFonts w:ascii="ＭＳ 明朝" w:eastAsia="ＭＳ 明朝" w:hAnsi="ＭＳ 明朝" w:cs="ＭＳ 明朝" w:hint="eastAsia"/>
        </w:rPr>
        <w:t xml:space="preserve">　</w:t>
      </w:r>
      <w:r w:rsidRPr="00C07BD7">
        <w:t>本機器等の有する全ての機能について整備されたマニュアルを提供し、導入時に必要な数を提供すること。</w:t>
      </w:r>
    </w:p>
    <w:p w14:paraId="45176CFD" w14:textId="259556FB" w:rsidR="00E66B5A" w:rsidRDefault="00C07BD7" w:rsidP="00C07BD7">
      <w:pPr>
        <w:ind w:leftChars="100" w:left="420" w:hangingChars="100" w:hanging="210"/>
        <w:jc w:val="left"/>
      </w:pPr>
      <w:r w:rsidRPr="00C07BD7">
        <w:rPr>
          <w:rFonts w:ascii="ＭＳ 明朝" w:eastAsia="ＭＳ 明朝" w:hAnsi="ＭＳ 明朝" w:cs="ＭＳ 明朝" w:hint="eastAsia"/>
        </w:rPr>
        <w:t>⑵</w:t>
      </w:r>
      <w:r>
        <w:rPr>
          <w:rFonts w:ascii="ＭＳ 明朝" w:eastAsia="ＭＳ 明朝" w:hAnsi="ＭＳ 明朝" w:cs="ＭＳ 明朝" w:hint="eastAsia"/>
        </w:rPr>
        <w:t xml:space="preserve">　</w:t>
      </w:r>
      <w:r w:rsidRPr="00C07BD7">
        <w:t>契約期間中にマニュアル等に変更やバージョンアップがあった場合には、これに速やかに対応すること。</w:t>
      </w:r>
    </w:p>
    <w:p w14:paraId="60B19897" w14:textId="77777777" w:rsidR="00802023" w:rsidRDefault="00802023" w:rsidP="00C07BD7">
      <w:pPr>
        <w:ind w:leftChars="100" w:left="420" w:hangingChars="100" w:hanging="210"/>
        <w:jc w:val="left"/>
      </w:pPr>
    </w:p>
    <w:p w14:paraId="2EBCFF9A" w14:textId="77777777" w:rsidR="005F76DB" w:rsidRPr="00BE26E6" w:rsidRDefault="005F76DB" w:rsidP="005F76DB">
      <w:pPr>
        <w:jc w:val="left"/>
        <w:rPr>
          <w:color w:val="000000" w:themeColor="text1"/>
        </w:rPr>
      </w:pPr>
      <w:r w:rsidRPr="00BE26E6">
        <w:rPr>
          <w:rFonts w:hint="eastAsia"/>
          <w:color w:val="000000" w:themeColor="text1"/>
        </w:rPr>
        <w:t>７　電気工事</w:t>
      </w:r>
    </w:p>
    <w:p w14:paraId="7A7159A0" w14:textId="6E695132" w:rsidR="00C07BD7" w:rsidRPr="00BE26E6" w:rsidRDefault="00C07BD7" w:rsidP="00C07E48">
      <w:pPr>
        <w:ind w:leftChars="100" w:left="420" w:hangingChars="100" w:hanging="210"/>
        <w:jc w:val="left"/>
        <w:rPr>
          <w:color w:val="000000" w:themeColor="text1"/>
        </w:rPr>
      </w:pPr>
      <w:r w:rsidRPr="00BE26E6">
        <w:rPr>
          <w:rFonts w:ascii="ＭＳ 明朝" w:eastAsia="ＭＳ 明朝" w:hAnsi="ＭＳ 明朝" w:cs="ＭＳ 明朝" w:hint="eastAsia"/>
          <w:color w:val="000000" w:themeColor="text1"/>
        </w:rPr>
        <w:t xml:space="preserve">⑴　</w:t>
      </w:r>
      <w:r w:rsidRPr="00BE26E6">
        <w:rPr>
          <w:color w:val="000000" w:themeColor="text1"/>
        </w:rPr>
        <w:t>各機器からモジュラコンセント</w:t>
      </w:r>
      <w:r w:rsidR="00C07E48">
        <w:rPr>
          <w:rFonts w:hint="eastAsia"/>
          <w:color w:val="000000" w:themeColor="text1"/>
        </w:rPr>
        <w:t>又は</w:t>
      </w:r>
      <w:r w:rsidR="00C07E48">
        <w:rPr>
          <w:rFonts w:hint="eastAsia"/>
          <w:color w:val="000000" w:themeColor="text1"/>
        </w:rPr>
        <w:t>HUB</w:t>
      </w:r>
      <w:r w:rsidRPr="00BE26E6">
        <w:rPr>
          <w:color w:val="000000" w:themeColor="text1"/>
        </w:rPr>
        <w:t>間の配線、機器は全て本契約と</w:t>
      </w:r>
      <w:r w:rsidR="00C07E48">
        <w:rPr>
          <w:rFonts w:hint="eastAsia"/>
          <w:color w:val="000000" w:themeColor="text1"/>
        </w:rPr>
        <w:t>し、必要に応じてモール等を設置すること</w:t>
      </w:r>
      <w:r w:rsidRPr="00BE26E6">
        <w:rPr>
          <w:color w:val="000000" w:themeColor="text1"/>
        </w:rPr>
        <w:t>。</w:t>
      </w:r>
    </w:p>
    <w:p w14:paraId="529B7F91" w14:textId="771F6F0F" w:rsidR="00C07BD7" w:rsidRPr="00BE26E6" w:rsidRDefault="00C07BD7" w:rsidP="00C07E48">
      <w:pPr>
        <w:ind w:leftChars="100" w:left="420" w:hangingChars="100" w:hanging="210"/>
        <w:jc w:val="left"/>
        <w:rPr>
          <w:color w:val="000000" w:themeColor="text1"/>
        </w:rPr>
      </w:pPr>
      <w:r w:rsidRPr="00BE26E6">
        <w:rPr>
          <w:rFonts w:ascii="ＭＳ 明朝" w:eastAsia="ＭＳ 明朝" w:hAnsi="ＭＳ 明朝" w:cs="ＭＳ 明朝" w:hint="eastAsia"/>
          <w:color w:val="000000" w:themeColor="text1"/>
        </w:rPr>
        <w:t xml:space="preserve">⑵　</w:t>
      </w:r>
      <w:r w:rsidRPr="00BE26E6">
        <w:rPr>
          <w:color w:val="000000" w:themeColor="text1"/>
        </w:rPr>
        <w:t>電源についても、</w:t>
      </w:r>
      <w:r w:rsidR="00C07E48">
        <w:rPr>
          <w:rFonts w:hint="eastAsia"/>
          <w:color w:val="000000" w:themeColor="text1"/>
        </w:rPr>
        <w:t>導入</w:t>
      </w:r>
      <w:r w:rsidRPr="00BE26E6">
        <w:rPr>
          <w:color w:val="000000" w:themeColor="text1"/>
        </w:rPr>
        <w:t>機器からコンセントまでの配線は、本契約と</w:t>
      </w:r>
      <w:r w:rsidR="00C07E48">
        <w:rPr>
          <w:rFonts w:hint="eastAsia"/>
          <w:color w:val="000000" w:themeColor="text1"/>
        </w:rPr>
        <w:t>し、必要に応じてモール等を設置すること</w:t>
      </w:r>
      <w:r w:rsidR="00C07E48" w:rsidRPr="00BE26E6">
        <w:rPr>
          <w:color w:val="000000" w:themeColor="text1"/>
        </w:rPr>
        <w:t>。</w:t>
      </w:r>
    </w:p>
    <w:p w14:paraId="1E45ABB6" w14:textId="1B62EFCB" w:rsidR="005F76DB" w:rsidRDefault="00C07BD7" w:rsidP="00C07BD7">
      <w:pPr>
        <w:ind w:leftChars="100" w:left="420" w:hangingChars="100" w:hanging="210"/>
        <w:jc w:val="left"/>
        <w:rPr>
          <w:color w:val="000000" w:themeColor="text1"/>
        </w:rPr>
      </w:pPr>
      <w:r w:rsidRPr="00BE26E6">
        <w:rPr>
          <w:rFonts w:ascii="ＭＳ 明朝" w:eastAsia="ＭＳ 明朝" w:hAnsi="ＭＳ 明朝" w:cs="ＭＳ 明朝" w:hint="eastAsia"/>
          <w:color w:val="000000" w:themeColor="text1"/>
        </w:rPr>
        <w:t xml:space="preserve">⑶　</w:t>
      </w:r>
      <w:r w:rsidRPr="00BE26E6">
        <w:rPr>
          <w:color w:val="000000" w:themeColor="text1"/>
        </w:rPr>
        <w:t>必要ならば専用の</w:t>
      </w:r>
      <w:r w:rsidR="00C07E48">
        <w:rPr>
          <w:rFonts w:hint="eastAsia"/>
          <w:color w:val="000000" w:themeColor="text1"/>
        </w:rPr>
        <w:t>電源延長コード</w:t>
      </w:r>
      <w:r w:rsidRPr="00BE26E6">
        <w:rPr>
          <w:color w:val="000000" w:themeColor="text1"/>
        </w:rPr>
        <w:t>を本契約で用意し、周辺機器への電源供給を行う。</w:t>
      </w:r>
    </w:p>
    <w:p w14:paraId="2D39580B" w14:textId="77777777" w:rsidR="00802023" w:rsidRPr="00BE26E6" w:rsidRDefault="00802023" w:rsidP="00C07BD7">
      <w:pPr>
        <w:ind w:leftChars="100" w:left="420" w:hangingChars="100" w:hanging="210"/>
        <w:jc w:val="left"/>
        <w:rPr>
          <w:color w:val="000000" w:themeColor="text1"/>
        </w:rPr>
      </w:pPr>
    </w:p>
    <w:p w14:paraId="71D933F0" w14:textId="77777777" w:rsidR="005F76DB" w:rsidRDefault="005F76DB" w:rsidP="005F76DB">
      <w:pPr>
        <w:jc w:val="left"/>
      </w:pPr>
      <w:r>
        <w:rPr>
          <w:rFonts w:hint="eastAsia"/>
        </w:rPr>
        <w:t>８　その他特記事項</w:t>
      </w:r>
    </w:p>
    <w:p w14:paraId="2D71426B" w14:textId="3D95EF9A" w:rsidR="00C07BD7" w:rsidRDefault="00C07BD7" w:rsidP="00C07BD7">
      <w:pPr>
        <w:ind w:leftChars="100" w:left="420" w:hangingChars="100" w:hanging="210"/>
        <w:jc w:val="left"/>
      </w:pPr>
      <w:r>
        <w:rPr>
          <w:rFonts w:hint="eastAsia"/>
        </w:rPr>
        <w:t>⑴　機器等の納入にあたり、メーカーによる機器の更新等のやむを得ない事情により、指定機器での納入が困難な場合は、後継機器等での納入を認める。ただし、機器仕様書の内容に適合するものであることと、本学の事前了承を必要とする。</w:t>
      </w:r>
    </w:p>
    <w:p w14:paraId="0C3E0E63" w14:textId="2765799E" w:rsidR="00600C3C" w:rsidRDefault="00C07BD7" w:rsidP="00C07BD7">
      <w:pPr>
        <w:ind w:leftChars="100" w:left="420" w:hangingChars="100" w:hanging="210"/>
        <w:jc w:val="left"/>
      </w:pPr>
      <w:r>
        <w:rPr>
          <w:rFonts w:hint="eastAsia"/>
        </w:rPr>
        <w:t xml:space="preserve">⑵　</w:t>
      </w:r>
      <w:r w:rsidR="00600C3C">
        <w:rPr>
          <w:rFonts w:hint="eastAsia"/>
        </w:rPr>
        <w:t>納入しようとする物品がネットワークに関係している場合、予定している情報ネットワークの構築方法が、本学の情報ネットワークとの接続設計を満たしていること。</w:t>
      </w:r>
    </w:p>
    <w:p w14:paraId="43BAB073" w14:textId="512A6EDA" w:rsidR="00B41546" w:rsidRDefault="00C07BD7" w:rsidP="00C07BD7">
      <w:pPr>
        <w:ind w:leftChars="100" w:left="420" w:hangingChars="100" w:hanging="210"/>
        <w:jc w:val="left"/>
      </w:pPr>
      <w:r>
        <w:rPr>
          <w:rFonts w:hint="eastAsia"/>
        </w:rPr>
        <w:t xml:space="preserve">⑶　</w:t>
      </w:r>
      <w:r w:rsidR="00B41546">
        <w:rPr>
          <w:rFonts w:hint="eastAsia"/>
        </w:rPr>
        <w:t>機器の撤去の際はサーバやその他重要なデータを扱うものについて、情報の漏えい防止のため、データ消去など必要な措置を講じること。</w:t>
      </w:r>
    </w:p>
    <w:p w14:paraId="4358F0AC" w14:textId="2FB6E61F" w:rsidR="00207545" w:rsidRDefault="00C07BD7" w:rsidP="00C07BD7">
      <w:pPr>
        <w:ind w:leftChars="100" w:left="420" w:hangingChars="100" w:hanging="210"/>
      </w:pPr>
      <w:r>
        <w:rPr>
          <w:rFonts w:hint="eastAsia"/>
        </w:rPr>
        <w:t xml:space="preserve">⑷　</w:t>
      </w:r>
      <w:r w:rsidR="00207545" w:rsidRPr="00207545">
        <w:rPr>
          <w:rFonts w:hint="eastAsia"/>
        </w:rPr>
        <w:t>本契約により納入する機器には、賃貸人の名前、契約件名、履行期間などを記したシールを張り付けること。機器により張り付けが難しい場合は、本学と協議すること。</w:t>
      </w:r>
    </w:p>
    <w:p w14:paraId="6C10065D" w14:textId="77777777" w:rsidR="00B41546" w:rsidRDefault="00B41546" w:rsidP="00B41546">
      <w:pPr>
        <w:pStyle w:val="a3"/>
        <w:ind w:leftChars="0" w:left="780"/>
        <w:jc w:val="left"/>
      </w:pPr>
    </w:p>
    <w:sectPr w:rsidR="00B41546" w:rsidSect="00DB7742">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84079" w14:textId="77777777" w:rsidR="00333025" w:rsidRDefault="00333025" w:rsidP="00333025">
      <w:r>
        <w:separator/>
      </w:r>
    </w:p>
  </w:endnote>
  <w:endnote w:type="continuationSeparator" w:id="0">
    <w:p w14:paraId="2AED763C" w14:textId="77777777" w:rsidR="00333025" w:rsidRDefault="00333025" w:rsidP="0033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07B38" w14:textId="77777777" w:rsidR="00333025" w:rsidRDefault="00333025" w:rsidP="00333025">
      <w:r>
        <w:separator/>
      </w:r>
    </w:p>
  </w:footnote>
  <w:footnote w:type="continuationSeparator" w:id="0">
    <w:p w14:paraId="39E005DB" w14:textId="77777777" w:rsidR="00333025" w:rsidRDefault="00333025" w:rsidP="00333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7F"/>
    <w:multiLevelType w:val="hybridMultilevel"/>
    <w:tmpl w:val="CC660FCA"/>
    <w:lvl w:ilvl="0" w:tplc="F1469FB0">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550297F"/>
    <w:multiLevelType w:val="hybridMultilevel"/>
    <w:tmpl w:val="47227B48"/>
    <w:lvl w:ilvl="0" w:tplc="A1F6CBFE">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3F625DE"/>
    <w:multiLevelType w:val="hybridMultilevel"/>
    <w:tmpl w:val="B02E56B2"/>
    <w:lvl w:ilvl="0" w:tplc="9496C2FC">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64139C3"/>
    <w:multiLevelType w:val="hybridMultilevel"/>
    <w:tmpl w:val="6BFE61FE"/>
    <w:lvl w:ilvl="0" w:tplc="4A506D2A">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77513FF"/>
    <w:multiLevelType w:val="hybridMultilevel"/>
    <w:tmpl w:val="0CBCCF80"/>
    <w:lvl w:ilvl="0" w:tplc="591C07A8">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886455358">
    <w:abstractNumId w:val="0"/>
  </w:num>
  <w:num w:numId="2" w16cid:durableId="1027440328">
    <w:abstractNumId w:val="2"/>
  </w:num>
  <w:num w:numId="3" w16cid:durableId="538976826">
    <w:abstractNumId w:val="3"/>
  </w:num>
  <w:num w:numId="4" w16cid:durableId="2003195092">
    <w:abstractNumId w:val="1"/>
  </w:num>
  <w:num w:numId="5" w16cid:durableId="777067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AFC"/>
    <w:rsid w:val="0000071E"/>
    <w:rsid w:val="000054C9"/>
    <w:rsid w:val="00014890"/>
    <w:rsid w:val="000963EB"/>
    <w:rsid w:val="000D0491"/>
    <w:rsid w:val="00164BFD"/>
    <w:rsid w:val="00207545"/>
    <w:rsid w:val="00333025"/>
    <w:rsid w:val="00433E4A"/>
    <w:rsid w:val="004E520F"/>
    <w:rsid w:val="005F2A72"/>
    <w:rsid w:val="005F76DB"/>
    <w:rsid w:val="00600C3C"/>
    <w:rsid w:val="006B49F2"/>
    <w:rsid w:val="00742313"/>
    <w:rsid w:val="007E632F"/>
    <w:rsid w:val="00802023"/>
    <w:rsid w:val="00922342"/>
    <w:rsid w:val="009D5762"/>
    <w:rsid w:val="009E746D"/>
    <w:rsid w:val="00A56254"/>
    <w:rsid w:val="00A94BCF"/>
    <w:rsid w:val="00AD629F"/>
    <w:rsid w:val="00B41546"/>
    <w:rsid w:val="00B45AFC"/>
    <w:rsid w:val="00B770DB"/>
    <w:rsid w:val="00BE26E6"/>
    <w:rsid w:val="00BF7FD7"/>
    <w:rsid w:val="00C07BD7"/>
    <w:rsid w:val="00C07E48"/>
    <w:rsid w:val="00C7076A"/>
    <w:rsid w:val="00C90601"/>
    <w:rsid w:val="00CA2D68"/>
    <w:rsid w:val="00CB259C"/>
    <w:rsid w:val="00CE08C4"/>
    <w:rsid w:val="00D72E8D"/>
    <w:rsid w:val="00DB301F"/>
    <w:rsid w:val="00DB7742"/>
    <w:rsid w:val="00DD6BAD"/>
    <w:rsid w:val="00DE407F"/>
    <w:rsid w:val="00E66B5A"/>
    <w:rsid w:val="00F022A7"/>
    <w:rsid w:val="00F11973"/>
    <w:rsid w:val="00F17904"/>
    <w:rsid w:val="00F37EE1"/>
    <w:rsid w:val="00F8615D"/>
    <w:rsid w:val="00FC2B10"/>
    <w:rsid w:val="00FE4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830BED7"/>
  <w15:chartTrackingRefBased/>
  <w15:docId w15:val="{2B380B4F-7B4F-4E8D-ACB2-D166EB9D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6BAD"/>
    <w:pPr>
      <w:ind w:leftChars="400" w:left="840"/>
    </w:pPr>
  </w:style>
  <w:style w:type="paragraph" w:styleId="a4">
    <w:name w:val="header"/>
    <w:basedOn w:val="a"/>
    <w:link w:val="a5"/>
    <w:uiPriority w:val="99"/>
    <w:unhideWhenUsed/>
    <w:rsid w:val="00333025"/>
    <w:pPr>
      <w:tabs>
        <w:tab w:val="center" w:pos="4252"/>
        <w:tab w:val="right" w:pos="8504"/>
      </w:tabs>
      <w:snapToGrid w:val="0"/>
    </w:pPr>
  </w:style>
  <w:style w:type="character" w:customStyle="1" w:styleId="a5">
    <w:name w:val="ヘッダー (文字)"/>
    <w:basedOn w:val="a0"/>
    <w:link w:val="a4"/>
    <w:uiPriority w:val="99"/>
    <w:rsid w:val="00333025"/>
  </w:style>
  <w:style w:type="paragraph" w:styleId="a6">
    <w:name w:val="footer"/>
    <w:basedOn w:val="a"/>
    <w:link w:val="a7"/>
    <w:uiPriority w:val="99"/>
    <w:unhideWhenUsed/>
    <w:rsid w:val="00333025"/>
    <w:pPr>
      <w:tabs>
        <w:tab w:val="center" w:pos="4252"/>
        <w:tab w:val="right" w:pos="8504"/>
      </w:tabs>
      <w:snapToGrid w:val="0"/>
    </w:pPr>
  </w:style>
  <w:style w:type="character" w:customStyle="1" w:styleId="a7">
    <w:name w:val="フッター (文字)"/>
    <w:basedOn w:val="a0"/>
    <w:link w:val="a6"/>
    <w:uiPriority w:val="99"/>
    <w:rsid w:val="00333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13315">
      <w:bodyDiv w:val="1"/>
      <w:marLeft w:val="0"/>
      <w:marRight w:val="0"/>
      <w:marTop w:val="0"/>
      <w:marBottom w:val="0"/>
      <w:divBdr>
        <w:top w:val="none" w:sz="0" w:space="0" w:color="auto"/>
        <w:left w:val="none" w:sz="0" w:space="0" w:color="auto"/>
        <w:bottom w:val="none" w:sz="0" w:space="0" w:color="auto"/>
        <w:right w:val="none" w:sz="0" w:space="0" w:color="auto"/>
      </w:divBdr>
    </w:div>
    <w:div w:id="132496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62835-5559-494B-9C90-4F6730E2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桃香</dc:creator>
  <cp:keywords/>
  <dc:description/>
  <cp:lastModifiedBy>菅木　友紀</cp:lastModifiedBy>
  <cp:revision>28</cp:revision>
  <cp:lastPrinted>2019-10-11T05:08:00Z</cp:lastPrinted>
  <dcterms:created xsi:type="dcterms:W3CDTF">2019-10-07T06:22:00Z</dcterms:created>
  <dcterms:modified xsi:type="dcterms:W3CDTF">2025-09-26T04:29:00Z</dcterms:modified>
</cp:coreProperties>
</file>